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законов Новосибирской области, п</w:t>
      </w:r>
      <w:r>
        <w:rPr>
          <w:b/>
          <w:bCs/>
          <w:sz w:val="28"/>
          <w:szCs w:val="28"/>
        </w:rPr>
        <w:t xml:space="preserve">одлежащих признанию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0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утратившими </w:t>
      </w:r>
      <w:r>
        <w:rPr>
          <w:b/>
          <w:bCs/>
          <w:sz w:val="28"/>
          <w:szCs w:val="28"/>
        </w:rPr>
        <w:t xml:space="preserve">силу, приостановлению</w:t>
      </w:r>
      <w:r>
        <w:rPr>
          <w:b/>
          <w:bCs/>
          <w:color w:val="000000"/>
          <w:sz w:val="28"/>
          <w:szCs w:val="28"/>
        </w:rPr>
        <w:t xml:space="preserve">, </w:t>
      </w:r>
      <w:r>
        <w:rPr>
          <w:b/>
          <w:bCs/>
          <w:color w:val="000000"/>
          <w:sz w:val="28"/>
          <w:szCs w:val="28"/>
        </w:rPr>
        <w:t xml:space="preserve">изменению или принятию в случае </w:t>
      </w:r>
      <w:r>
        <w:rPr>
          <w:b/>
          <w:bCs/>
          <w:color w:val="000000"/>
          <w:sz w:val="28"/>
          <w:szCs w:val="28"/>
        </w:rPr>
        <w:t xml:space="preserve">принятия </w:t>
      </w:r>
      <w:r>
        <w:rPr>
          <w:b/>
          <w:color w:val="000000"/>
          <w:sz w:val="28"/>
          <w:szCs w:val="28"/>
        </w:rPr>
        <w:t xml:space="preserve">з</w:t>
      </w:r>
      <w:r>
        <w:rPr>
          <w:b/>
          <w:color w:val="000000"/>
          <w:sz w:val="28"/>
          <w:szCs w:val="28"/>
        </w:rPr>
        <w:t xml:space="preserve">акона Новосибирской области </w:t>
      </w:r>
      <w:r>
        <w:rPr>
          <w:b/>
          <w:color w:val="000000"/>
          <w:sz w:val="28"/>
          <w:szCs w:val="28"/>
        </w:rPr>
        <w:t xml:space="preserve">«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О 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признании утратившей силу главы 3 Закона Новосибирской области «О налогах и особенностях налогообложения отдельных категорий налогоплательщиков </w:t>
        <w:br/>
        <w:t xml:space="preserve">в Новосибирской области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»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</w:r>
    </w:p>
    <w:p>
      <w:pPr>
        <w:pStyle w:val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Принятие закона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признании утратившей силу главы 3 Закона Новосибирской области «О налогах и особенностях налогообложения отдельных категорий налогоплательщиков в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потребует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признания утратившими силу, приостановления, изменения или принятия законов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sectPr>
      <w:footerReference w:type="first" r:id="rId9"/>
      <w:footnotePr/>
      <w:endnotePr/>
      <w:type w:val="nextPage"/>
      <w:pgSz w:w="11906" w:h="16838" w:orient="portrait"/>
      <w:pgMar w:top="1134" w:right="567" w:bottom="1134" w:left="1418" w:header="709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Arial" w:hAnsi="Arial" w:cs="Times New Roman"/>
        <w:b/>
        <w:i w:val="0"/>
        <w:sz w:val="26"/>
        <w:szCs w:val="26"/>
      </w:rPr>
    </w:lvl>
    <w:lvl w:ilvl="1">
      <w:start w:val="1"/>
      <w:numFmt w:val="decimal"/>
      <w:isLgl w:val="false"/>
      <w:suff w:val="tab"/>
      <w:lvlText w:val="%2)"/>
      <w:lvlJc w:val="left"/>
      <w:pPr>
        <w:ind w:left="851" w:hanging="491"/>
        <w:tabs>
          <w:tab w:val="num" w:pos="851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646"/>
        <w:tabs>
          <w:tab w:val="num" w:pos="14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6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0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13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4"/>
      <w:numFmt w:val="decimal"/>
      <w:isLgl w:val="false"/>
      <w:suff w:val="tab"/>
      <w:lvlText w:val="%2"/>
      <w:lvlJc w:val="left"/>
      <w:pPr>
        <w:ind w:left="1440" w:hanging="360"/>
      </w:pPr>
      <w:rPr>
        <w:sz w:val="24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80" w:hanging="840"/>
      </w:pPr>
    </w:lvl>
    <w:lvl w:ilvl="1">
      <w:start w:val="1"/>
      <w:numFmt w:val="decimal"/>
      <w:isLgl w:val="false"/>
      <w:suff w:val="tab"/>
      <w:lvlText w:val="%2)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4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9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2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34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516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44" w:hanging="216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94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253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2015"/>
      <w:numFmt w:val="decimal"/>
      <w:isLgl w:val="false"/>
      <w:suff w:val="tab"/>
      <w:lvlText w:val="%1"/>
      <w:lvlJc w:val="left"/>
      <w:pPr>
        <w:ind w:left="960" w:hanging="60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7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68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2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48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6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2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48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3"/>
  </w:num>
  <w:num w:numId="3">
    <w:abstractNumId w:val="25"/>
  </w:num>
  <w:num w:numId="4">
    <w:abstractNumId w:val="2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4"/>
  </w:num>
  <w:num w:numId="11">
    <w:abstractNumId w:val="22"/>
  </w:num>
  <w:num w:numId="12">
    <w:abstractNumId w:val="20"/>
  </w:num>
  <w:num w:numId="13">
    <w:abstractNumId w:val="7"/>
  </w:num>
  <w:num w:numId="14">
    <w:abstractNumId w:val="8"/>
  </w:num>
  <w:num w:numId="15">
    <w:abstractNumId w:val="19"/>
  </w:num>
  <w:num w:numId="16">
    <w:abstractNumId w:val="1"/>
  </w:num>
  <w:num w:numId="17">
    <w:abstractNumId w:val="15"/>
  </w:num>
  <w:num w:numId="18">
    <w:abstractNumId w:val="17"/>
  </w:num>
  <w:num w:numId="19">
    <w:abstractNumId w:val="23"/>
  </w:num>
  <w:num w:numId="20">
    <w:abstractNumId w:val="21"/>
  </w:num>
  <w:num w:numId="21">
    <w:abstractNumId w:val="5"/>
  </w:num>
  <w:num w:numId="22">
    <w:abstractNumId w:val="24"/>
  </w:num>
  <w:num w:numId="23">
    <w:abstractNumId w:val="10"/>
  </w:num>
  <w:num w:numId="24">
    <w:abstractNumId w:val="18"/>
  </w:num>
  <w:num w:numId="25">
    <w:abstractNumId w:val="1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2">
    <w:name w:val="Heading 1"/>
    <w:basedOn w:val="900"/>
    <w:next w:val="900"/>
    <w:link w:val="72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3">
    <w:name w:val="Heading 1 Char"/>
    <w:link w:val="722"/>
    <w:uiPriority w:val="9"/>
    <w:rPr>
      <w:rFonts w:ascii="Arial" w:hAnsi="Arial" w:eastAsia="Arial" w:cs="Arial"/>
      <w:sz w:val="40"/>
      <w:szCs w:val="40"/>
    </w:rPr>
  </w:style>
  <w:style w:type="paragraph" w:styleId="724">
    <w:name w:val="Heading 2"/>
    <w:basedOn w:val="900"/>
    <w:next w:val="900"/>
    <w:link w:val="7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5">
    <w:name w:val="Heading 2 Char"/>
    <w:link w:val="724"/>
    <w:uiPriority w:val="9"/>
    <w:rPr>
      <w:rFonts w:ascii="Arial" w:hAnsi="Arial" w:eastAsia="Arial" w:cs="Arial"/>
      <w:sz w:val="34"/>
    </w:rPr>
  </w:style>
  <w:style w:type="paragraph" w:styleId="726">
    <w:name w:val="Heading 3"/>
    <w:basedOn w:val="900"/>
    <w:next w:val="900"/>
    <w:link w:val="72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7">
    <w:name w:val="Heading 3 Char"/>
    <w:link w:val="726"/>
    <w:uiPriority w:val="9"/>
    <w:rPr>
      <w:rFonts w:ascii="Arial" w:hAnsi="Arial" w:eastAsia="Arial" w:cs="Arial"/>
      <w:sz w:val="30"/>
      <w:szCs w:val="30"/>
    </w:rPr>
  </w:style>
  <w:style w:type="paragraph" w:styleId="728">
    <w:name w:val="Heading 4"/>
    <w:basedOn w:val="900"/>
    <w:next w:val="900"/>
    <w:link w:val="72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9">
    <w:name w:val="Heading 4 Char"/>
    <w:link w:val="728"/>
    <w:uiPriority w:val="9"/>
    <w:rPr>
      <w:rFonts w:ascii="Arial" w:hAnsi="Arial" w:eastAsia="Arial" w:cs="Arial"/>
      <w:b/>
      <w:bCs/>
      <w:sz w:val="26"/>
      <w:szCs w:val="26"/>
    </w:rPr>
  </w:style>
  <w:style w:type="paragraph" w:styleId="730">
    <w:name w:val="Heading 5"/>
    <w:basedOn w:val="900"/>
    <w:next w:val="900"/>
    <w:link w:val="7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1">
    <w:name w:val="Heading 5 Char"/>
    <w:link w:val="730"/>
    <w:uiPriority w:val="9"/>
    <w:rPr>
      <w:rFonts w:ascii="Arial" w:hAnsi="Arial" w:eastAsia="Arial" w:cs="Arial"/>
      <w:b/>
      <w:bCs/>
      <w:sz w:val="24"/>
      <w:szCs w:val="24"/>
    </w:rPr>
  </w:style>
  <w:style w:type="paragraph" w:styleId="732">
    <w:name w:val="Heading 6"/>
    <w:basedOn w:val="900"/>
    <w:next w:val="900"/>
    <w:link w:val="7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3">
    <w:name w:val="Heading 6 Char"/>
    <w:link w:val="732"/>
    <w:uiPriority w:val="9"/>
    <w:rPr>
      <w:rFonts w:ascii="Arial" w:hAnsi="Arial" w:eastAsia="Arial" w:cs="Arial"/>
      <w:b/>
      <w:bCs/>
      <w:sz w:val="22"/>
      <w:szCs w:val="22"/>
    </w:rPr>
  </w:style>
  <w:style w:type="paragraph" w:styleId="734">
    <w:name w:val="Heading 7"/>
    <w:basedOn w:val="900"/>
    <w:next w:val="900"/>
    <w:link w:val="7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7 Char"/>
    <w:link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6">
    <w:name w:val="Heading 8"/>
    <w:basedOn w:val="900"/>
    <w:next w:val="900"/>
    <w:link w:val="7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7">
    <w:name w:val="Heading 8 Char"/>
    <w:link w:val="736"/>
    <w:uiPriority w:val="9"/>
    <w:rPr>
      <w:rFonts w:ascii="Arial" w:hAnsi="Arial" w:eastAsia="Arial" w:cs="Arial"/>
      <w:i/>
      <w:iCs/>
      <w:sz w:val="22"/>
      <w:szCs w:val="22"/>
    </w:rPr>
  </w:style>
  <w:style w:type="paragraph" w:styleId="738">
    <w:name w:val="Heading 9"/>
    <w:basedOn w:val="900"/>
    <w:next w:val="900"/>
    <w:link w:val="7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9">
    <w:name w:val="Heading 9 Char"/>
    <w:link w:val="738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List Paragraph"/>
    <w:basedOn w:val="900"/>
    <w:uiPriority w:val="34"/>
    <w:qFormat/>
    <w:pPr>
      <w:contextualSpacing/>
      <w:ind w:left="720"/>
    </w:pPr>
  </w:style>
  <w:style w:type="paragraph" w:styleId="741">
    <w:name w:val="No Spacing"/>
    <w:uiPriority w:val="1"/>
    <w:qFormat/>
    <w:pPr>
      <w:spacing w:before="0" w:after="0" w:line="240" w:lineRule="auto"/>
    </w:pPr>
  </w:style>
  <w:style w:type="paragraph" w:styleId="742">
    <w:name w:val="Title"/>
    <w:basedOn w:val="900"/>
    <w:next w:val="900"/>
    <w:link w:val="7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3">
    <w:name w:val="Title Char"/>
    <w:link w:val="742"/>
    <w:uiPriority w:val="10"/>
    <w:rPr>
      <w:sz w:val="48"/>
      <w:szCs w:val="48"/>
    </w:rPr>
  </w:style>
  <w:style w:type="paragraph" w:styleId="744">
    <w:name w:val="Subtitle"/>
    <w:basedOn w:val="900"/>
    <w:next w:val="900"/>
    <w:link w:val="745"/>
    <w:uiPriority w:val="11"/>
    <w:qFormat/>
    <w:pPr>
      <w:spacing w:before="200" w:after="200"/>
    </w:pPr>
    <w:rPr>
      <w:sz w:val="24"/>
      <w:szCs w:val="24"/>
    </w:rPr>
  </w:style>
  <w:style w:type="character" w:styleId="745">
    <w:name w:val="Subtitle Char"/>
    <w:link w:val="744"/>
    <w:uiPriority w:val="11"/>
    <w:rPr>
      <w:sz w:val="24"/>
      <w:szCs w:val="24"/>
    </w:rPr>
  </w:style>
  <w:style w:type="paragraph" w:styleId="746">
    <w:name w:val="Quote"/>
    <w:basedOn w:val="900"/>
    <w:next w:val="900"/>
    <w:link w:val="747"/>
    <w:uiPriority w:val="29"/>
    <w:qFormat/>
    <w:pPr>
      <w:ind w:left="720" w:right="720"/>
    </w:pPr>
    <w:rPr>
      <w:i/>
    </w:rPr>
  </w:style>
  <w:style w:type="character" w:styleId="747">
    <w:name w:val="Quote Char"/>
    <w:link w:val="746"/>
    <w:uiPriority w:val="29"/>
    <w:rPr>
      <w:i/>
    </w:rPr>
  </w:style>
  <w:style w:type="paragraph" w:styleId="748">
    <w:name w:val="Intense Quote"/>
    <w:basedOn w:val="900"/>
    <w:next w:val="900"/>
    <w:link w:val="7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9">
    <w:name w:val="Intense Quote Char"/>
    <w:link w:val="748"/>
    <w:uiPriority w:val="30"/>
    <w:rPr>
      <w:i/>
    </w:rPr>
  </w:style>
  <w:style w:type="paragraph" w:styleId="750">
    <w:name w:val="Header"/>
    <w:basedOn w:val="900"/>
    <w:link w:val="75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1">
    <w:name w:val="Header Char"/>
    <w:link w:val="750"/>
    <w:uiPriority w:val="99"/>
  </w:style>
  <w:style w:type="paragraph" w:styleId="752">
    <w:name w:val="Footer"/>
    <w:basedOn w:val="900"/>
    <w:link w:val="7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3">
    <w:name w:val="Footer Char"/>
    <w:link w:val="752"/>
    <w:uiPriority w:val="99"/>
  </w:style>
  <w:style w:type="paragraph" w:styleId="754">
    <w:name w:val="Caption"/>
    <w:basedOn w:val="900"/>
    <w:next w:val="900"/>
    <w:link w:val="7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5">
    <w:name w:val="Caption Char"/>
    <w:link w:val="754"/>
    <w:uiPriority w:val="35"/>
    <w:rPr>
      <w:b/>
      <w:bCs/>
      <w:color w:val="4f81bd" w:themeColor="accent1"/>
      <w:sz w:val="18"/>
      <w:szCs w:val="18"/>
    </w:rPr>
  </w:style>
  <w:style w:type="table" w:styleId="75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2">
    <w:name w:val="Hyperlink"/>
    <w:uiPriority w:val="99"/>
    <w:unhideWhenUsed/>
    <w:rPr>
      <w:color w:val="0000ff" w:themeColor="hyperlink"/>
      <w:u w:val="single"/>
    </w:rPr>
  </w:style>
  <w:style w:type="paragraph" w:styleId="883">
    <w:name w:val="footnote text"/>
    <w:basedOn w:val="900"/>
    <w:link w:val="884"/>
    <w:uiPriority w:val="99"/>
    <w:semiHidden/>
    <w:unhideWhenUsed/>
    <w:pPr>
      <w:spacing w:after="40" w:line="240" w:lineRule="auto"/>
    </w:pPr>
    <w:rPr>
      <w:sz w:val="18"/>
    </w:rPr>
  </w:style>
  <w:style w:type="character" w:styleId="884">
    <w:name w:val="Footnote Text Char"/>
    <w:link w:val="883"/>
    <w:uiPriority w:val="99"/>
    <w:rPr>
      <w:sz w:val="18"/>
    </w:rPr>
  </w:style>
  <w:style w:type="character" w:styleId="885">
    <w:name w:val="footnote reference"/>
    <w:uiPriority w:val="99"/>
    <w:unhideWhenUsed/>
    <w:rPr>
      <w:vertAlign w:val="superscript"/>
    </w:rPr>
  </w:style>
  <w:style w:type="paragraph" w:styleId="886">
    <w:name w:val="endnote text"/>
    <w:basedOn w:val="900"/>
    <w:link w:val="887"/>
    <w:uiPriority w:val="99"/>
    <w:semiHidden/>
    <w:unhideWhenUsed/>
    <w:pPr>
      <w:spacing w:after="0" w:line="240" w:lineRule="auto"/>
    </w:pPr>
    <w:rPr>
      <w:sz w:val="20"/>
    </w:rPr>
  </w:style>
  <w:style w:type="character" w:styleId="887">
    <w:name w:val="Endnote Text Char"/>
    <w:link w:val="886"/>
    <w:uiPriority w:val="99"/>
    <w:rPr>
      <w:sz w:val="20"/>
    </w:rPr>
  </w:style>
  <w:style w:type="character" w:styleId="888">
    <w:name w:val="endnote reference"/>
    <w:uiPriority w:val="99"/>
    <w:semiHidden/>
    <w:unhideWhenUsed/>
    <w:rPr>
      <w:vertAlign w:val="superscript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next w:val="900"/>
    <w:link w:val="900"/>
    <w:qFormat/>
    <w:rPr>
      <w:sz w:val="24"/>
      <w:szCs w:val="24"/>
      <w:lang w:val="ru-RU" w:eastAsia="ru-RU" w:bidi="ar-SA"/>
    </w:rPr>
  </w:style>
  <w:style w:type="paragraph" w:styleId="901">
    <w:name w:val="Заголовок 1"/>
    <w:basedOn w:val="900"/>
    <w:next w:val="900"/>
    <w:link w:val="913"/>
    <w:qFormat/>
    <w:pPr>
      <w:keepNext/>
      <w:outlineLvl w:val="0"/>
    </w:pPr>
    <w:rPr>
      <w:sz w:val="28"/>
      <w:lang w:val="en-US" w:eastAsia="en-US"/>
    </w:rPr>
  </w:style>
  <w:style w:type="paragraph" w:styleId="902">
    <w:name w:val="Заголовок 2"/>
    <w:basedOn w:val="900"/>
    <w:next w:val="900"/>
    <w:link w:val="923"/>
    <w:semiHidden/>
    <w:unhideWhenUsed/>
    <w:qFormat/>
    <w:pPr>
      <w:keepNext/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03">
    <w:name w:val="Основной шрифт абзаца"/>
    <w:next w:val="903"/>
    <w:link w:val="900"/>
    <w:uiPriority w:val="1"/>
    <w:unhideWhenUsed/>
  </w:style>
  <w:style w:type="table" w:styleId="904">
    <w:name w:val="Обычная таблица"/>
    <w:next w:val="904"/>
    <w:link w:val="900"/>
    <w:uiPriority w:val="99"/>
    <w:semiHidden/>
    <w:unhideWhenUsed/>
    <w:qFormat/>
    <w:tblPr/>
  </w:style>
  <w:style w:type="numbering" w:styleId="905">
    <w:name w:val="Нет списка"/>
    <w:next w:val="905"/>
    <w:link w:val="900"/>
    <w:uiPriority w:val="99"/>
    <w:semiHidden/>
    <w:unhideWhenUsed/>
  </w:style>
  <w:style w:type="paragraph" w:styleId="906">
    <w:name w:val="ConsPlusTitle"/>
    <w:next w:val="906"/>
    <w:link w:val="900"/>
    <w:pPr>
      <w:widowControl w:val="off"/>
    </w:pPr>
    <w:rPr>
      <w:b/>
      <w:bCs/>
      <w:sz w:val="24"/>
      <w:szCs w:val="24"/>
      <w:lang w:val="ru-RU" w:eastAsia="ru-RU" w:bidi="ar-SA"/>
    </w:rPr>
  </w:style>
  <w:style w:type="paragraph" w:styleId="907">
    <w:name w:val="Абзац списка"/>
    <w:basedOn w:val="900"/>
    <w:next w:val="907"/>
    <w:link w:val="900"/>
    <w:uiPriority w:val="34"/>
    <w:qFormat/>
    <w:pPr>
      <w:contextualSpacing/>
      <w:ind w:left="720"/>
    </w:pPr>
  </w:style>
  <w:style w:type="paragraph" w:styleId="908">
    <w:name w:val="Обычный (веб)"/>
    <w:basedOn w:val="900"/>
    <w:next w:val="908"/>
    <w:link w:val="900"/>
    <w:uiPriority w:val="99"/>
    <w:pPr>
      <w:spacing w:before="100" w:beforeAutospacing="1" w:after="100" w:afterAutospacing="1"/>
    </w:pPr>
  </w:style>
  <w:style w:type="table" w:styleId="909">
    <w:name w:val="Сетка таблицы"/>
    <w:basedOn w:val="904"/>
    <w:next w:val="909"/>
    <w:link w:val="900"/>
    <w:uiPriority w:val="59"/>
    <w:tblPr/>
  </w:style>
  <w:style w:type="paragraph" w:styleId="910">
    <w:name w:val="ConsPlusNormal"/>
    <w:next w:val="910"/>
    <w:link w:val="90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11">
    <w:name w:val="ConsPlusNonformat"/>
    <w:next w:val="911"/>
    <w:link w:val="900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12">
    <w:name w:val="ConsPlusCell"/>
    <w:next w:val="912"/>
    <w:link w:val="900"/>
    <w:pPr>
      <w:widowControl w:val="off"/>
    </w:pPr>
    <w:rPr>
      <w:rFonts w:ascii="Arial" w:hAnsi="Arial" w:cs="Arial"/>
      <w:lang w:val="ru-RU" w:eastAsia="ru-RU" w:bidi="ar-SA"/>
    </w:rPr>
  </w:style>
  <w:style w:type="character" w:styleId="913">
    <w:name w:val="Заголовок 1 Знак"/>
    <w:next w:val="913"/>
    <w:link w:val="901"/>
    <w:rPr>
      <w:sz w:val="28"/>
      <w:szCs w:val="24"/>
    </w:rPr>
  </w:style>
  <w:style w:type="paragraph" w:styleId="914">
    <w:name w:val="Верхний колонтитул"/>
    <w:basedOn w:val="900"/>
    <w:next w:val="914"/>
    <w:link w:val="91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15">
    <w:name w:val="Верхний колонтитул Знак"/>
    <w:next w:val="915"/>
    <w:link w:val="914"/>
    <w:uiPriority w:val="99"/>
    <w:rPr>
      <w:sz w:val="24"/>
      <w:szCs w:val="24"/>
    </w:rPr>
  </w:style>
  <w:style w:type="paragraph" w:styleId="916">
    <w:name w:val="Нижний колонтитул"/>
    <w:basedOn w:val="900"/>
    <w:next w:val="916"/>
    <w:link w:val="917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17">
    <w:name w:val="Нижний колонтитул Знак"/>
    <w:next w:val="917"/>
    <w:link w:val="916"/>
    <w:rPr>
      <w:sz w:val="24"/>
      <w:szCs w:val="24"/>
    </w:rPr>
  </w:style>
  <w:style w:type="character" w:styleId="918">
    <w:name w:val="header4"/>
    <w:basedOn w:val="903"/>
    <w:next w:val="918"/>
    <w:link w:val="900"/>
  </w:style>
  <w:style w:type="paragraph" w:styleId="919">
    <w:name w:val="Текст выноски"/>
    <w:basedOn w:val="900"/>
    <w:next w:val="919"/>
    <w:link w:val="920"/>
    <w:rPr>
      <w:rFonts w:ascii="Tahoma" w:hAnsi="Tahoma"/>
      <w:sz w:val="16"/>
      <w:szCs w:val="16"/>
      <w:lang w:val="en-US" w:eastAsia="en-US"/>
    </w:rPr>
  </w:style>
  <w:style w:type="character" w:styleId="920">
    <w:name w:val="Текст выноски Знак"/>
    <w:next w:val="920"/>
    <w:link w:val="919"/>
    <w:rPr>
      <w:rFonts w:ascii="Tahoma" w:hAnsi="Tahoma" w:cs="Tahoma"/>
      <w:sz w:val="16"/>
      <w:szCs w:val="16"/>
    </w:rPr>
  </w:style>
  <w:style w:type="paragraph" w:styleId="921">
    <w:name w:val="Без интервала"/>
    <w:next w:val="921"/>
    <w:link w:val="922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character" w:styleId="922">
    <w:name w:val="Без интервала Знак"/>
    <w:next w:val="922"/>
    <w:link w:val="921"/>
    <w:uiPriority w:val="1"/>
    <w:rPr>
      <w:rFonts w:ascii="Calibri" w:hAnsi="Calibri" w:eastAsia="Calibri"/>
      <w:sz w:val="22"/>
      <w:szCs w:val="22"/>
      <w:lang w:eastAsia="en-US" w:bidi="ar-SA"/>
    </w:rPr>
  </w:style>
  <w:style w:type="character" w:styleId="923">
    <w:name w:val="Заголовок 2 Знак"/>
    <w:next w:val="923"/>
    <w:link w:val="902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24">
    <w:name w:val="Выделение"/>
    <w:next w:val="924"/>
    <w:link w:val="900"/>
    <w:uiPriority w:val="20"/>
    <w:qFormat/>
    <w:rPr>
      <w:i/>
      <w:iCs/>
    </w:rPr>
  </w:style>
  <w:style w:type="character" w:styleId="925" w:default="1">
    <w:name w:val="Default Paragraph Font"/>
    <w:uiPriority w:val="1"/>
    <w:semiHidden/>
    <w:unhideWhenUsed/>
  </w:style>
  <w:style w:type="numbering" w:styleId="926" w:default="1">
    <w:name w:val="No List"/>
    <w:uiPriority w:val="99"/>
    <w:semiHidden/>
    <w:unhideWhenUsed/>
  </w:style>
  <w:style w:type="table" w:styleId="92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ano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Я С Н И Т Е Л  Ь Н А Я    З А П И С К А</dc:title>
  <dc:creator>hmv</dc:creator>
  <cp:lastModifiedBy>emeliyanova_mv@mfnso.local</cp:lastModifiedBy>
  <cp:revision>15</cp:revision>
  <dcterms:created xsi:type="dcterms:W3CDTF">2022-09-29T02:16:00Z</dcterms:created>
  <dcterms:modified xsi:type="dcterms:W3CDTF">2026-01-28T03:40:09Z</dcterms:modified>
  <cp:version>1048576</cp:version>
</cp:coreProperties>
</file>